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F2DA6">
      <w:pPr>
        <w:spacing w:line="440" w:lineRule="atLeast"/>
        <w:ind w:left="880" w:hanging="22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○糸満市公共下水道接続促進事業補助金交付規程</w:t>
      </w:r>
    </w:p>
    <w:p w:rsidR="00000000" w:rsidRDefault="000F2DA6">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令和５年４月１日</w:t>
      </w:r>
    </w:p>
    <w:p w:rsidR="00000000" w:rsidRDefault="000F2DA6">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水道管理規程第１４号</w:t>
      </w:r>
    </w:p>
    <w:p w:rsidR="00000000" w:rsidRDefault="000F2DA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規程は、快適な生活環境の確保、公共用水域の水質汚濁の防止及び浄化の促進、公共下水道の円滑な事業の促進を図るため、排水設備工事（新築工事を除く。）を行う者に対し、その工事費の一部を糸満市公共下水道接続促</w:t>
      </w:r>
      <w:r>
        <w:rPr>
          <w:rFonts w:ascii="ＭＳ 明朝" w:eastAsia="ＭＳ 明朝" w:hAnsi="ＭＳ 明朝" w:cs="ＭＳ 明朝" w:hint="eastAsia"/>
          <w:color w:val="000000"/>
        </w:rPr>
        <w:t>進事業補助金（以下「補助金」という。）を交付するものとし、その交付について、糸満市補助金等交付規則（昭和５４年規則第２５号）に定めるもののほか必要な事項を定めるものとする。</w:t>
      </w:r>
    </w:p>
    <w:p w:rsidR="00000000" w:rsidRDefault="000F2DA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（用語の定義）</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この規程において、次の各号に掲げる用語の意義は、それぞれ当該各号に定めるところによる。</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公共下水道　下水道法（昭和３３年法律第７９号。以下「法」という。）第２条第３項に規定する下水道をいう。</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処理区域内　法第２条第８項に規定する処理区域をいう。</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排水設備工事　法第１０条第１項に規定する工事</w:t>
      </w:r>
      <w:r>
        <w:rPr>
          <w:rFonts w:ascii="ＭＳ 明朝" w:eastAsia="ＭＳ 明朝" w:hAnsi="ＭＳ 明朝" w:cs="ＭＳ 明朝" w:hint="eastAsia"/>
          <w:color w:val="000000"/>
        </w:rPr>
        <w:t>をいう。</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合併処理浄化槽　浄化槽法（昭和５８年法律第４３号）第２条第１項に規定する浄化槽をいう。</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単独浄化槽　浄化槽法の一部を改正する法律（平成１２年法律第１０６号）附則第２条に規定する既存単独処理浄化槽をいう。</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汲み取り式便所　貯留された汚物を後で汲み取る方式の便所をいう。</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補助対象工事　公共下水道の処理区域内で合併処理浄化槽、単独処理浄化槽又は汲み取り式便所を廃止して行う排水設備工事で、申請年度の１２月末日までに完了する工事をいう。</w:t>
      </w:r>
    </w:p>
    <w:p w:rsidR="00000000" w:rsidRDefault="000F2DA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（補助対象者）</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補助金の交付を</w:t>
      </w:r>
      <w:r>
        <w:rPr>
          <w:rFonts w:ascii="ＭＳ 明朝" w:eastAsia="ＭＳ 明朝" w:hAnsi="ＭＳ 明朝" w:cs="ＭＳ 明朝" w:hint="eastAsia"/>
          <w:color w:val="000000"/>
        </w:rPr>
        <w:t>受けることができる者（以下「補助対象者」という。）は次の各号のいずれにも該当する者とする。</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糸満市内で補助対象工事を行う建物の所有者又は居住者若しくは土地の所有者</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国、県又は市の他の同様な制度による補助又は扶助を受けていない者</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糸満市下水道条例（昭和５８年糸満市条例第１０号）に規定する下水道事業の管理者の権限を行う市長（以下「管理者」という。）の確認を受けていること。</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(4)</w:t>
      </w:r>
      <w:r>
        <w:rPr>
          <w:rFonts w:ascii="ＭＳ 明朝" w:eastAsia="ＭＳ 明朝" w:hAnsi="ＭＳ 明朝" w:cs="ＭＳ 明朝" w:hint="eastAsia"/>
          <w:color w:val="000000"/>
        </w:rPr>
        <w:t xml:space="preserve">　市税等を滞納していないこと。</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第１号に規定する建物又は土地の所有者が申請者と異なる場合は、当該建物又</w:t>
      </w:r>
      <w:r>
        <w:rPr>
          <w:rFonts w:ascii="ＭＳ 明朝" w:eastAsia="ＭＳ 明朝" w:hAnsi="ＭＳ 明朝" w:cs="ＭＳ 明朝" w:hint="eastAsia"/>
          <w:color w:val="000000"/>
        </w:rPr>
        <w:t>は土地の所有者の同意を得ていること。</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建物又は土地の所有者の名義が共有している場合については、共有者のうち１人に補助金を交付する。</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前項の規定にかかわらず、管理者が認めた場合は、この限りでない。</w:t>
      </w:r>
    </w:p>
    <w:p w:rsidR="00000000" w:rsidRDefault="000F2DA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（補助金額）</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補助金は、予算の範囲内で別表に掲げる額を交付する。</w:t>
      </w:r>
    </w:p>
    <w:p w:rsidR="00000000" w:rsidRDefault="000F2DA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（交付申請）</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補助金の申請者は、次に掲げる書類を添付して、糸満市公共下水道接続促進事業補助金交付申請書（様式第１号）を管理者に提出しなければならない。</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補助対象工事の見積書の写し</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補助対象工事の着手前の写真</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下水道排水設備計画確認書の写し</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市税等の完納証明書又は非課税証明書</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第３条第１項第５号の規定による建物又は土地の所有者の糸満市公共下水道接続促進事業工事同意書（様式第２号）</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前各号に掲げるもののほか、管理者が必要と認める書類</w:t>
      </w:r>
    </w:p>
    <w:p w:rsidR="00000000" w:rsidRDefault="000F2DA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（交付決定等の通知）</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管理者は、前条の規定により交付申請を受けたときは、内容を審査し、適当と認めたときは、糸満市公共下水道接続促進事業補助金交付決定通知書（様式第３号）により、申請者に通知するものとする。</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申請者が適当と認められない場合には、糸</w:t>
      </w:r>
      <w:r>
        <w:rPr>
          <w:rFonts w:ascii="ＭＳ 明朝" w:eastAsia="ＭＳ 明朝" w:hAnsi="ＭＳ 明朝" w:cs="ＭＳ 明朝" w:hint="eastAsia"/>
          <w:color w:val="000000"/>
        </w:rPr>
        <w:t>満市公共下水道接続促進事業補助金不交付通知書（様式第４号）により、申請者に通知するものとする。</w:t>
      </w:r>
    </w:p>
    <w:p w:rsidR="00000000" w:rsidRDefault="000F2DA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（計画変更及び辞退届）</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前条第１項の補助金の交付決定を受けた者（以下「補助決定者」という。）が第５条の申請及び前条の決定内容を変更する場合若しくは接続工事を中止し、又は補助金の交付を辞退しようとするときは、糸満市公共下水道接続促進事業補助金計画（変更・中止）届出書（様式第５号）又は糸満市公共下水道接続促進事業補助金交付辞退届出書（様式第６号）を管理者に提出し、その承認を受けなければならない。</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補助事業</w:t>
      </w:r>
      <w:r>
        <w:rPr>
          <w:rFonts w:ascii="ＭＳ 明朝" w:eastAsia="ＭＳ 明朝" w:hAnsi="ＭＳ 明朝" w:cs="ＭＳ 明朝" w:hint="eastAsia"/>
          <w:color w:val="000000"/>
        </w:rPr>
        <w:t>者は、補助工事が予定の期間内に完了しない場合又は補助対象工事の遂行が</w:t>
      </w:r>
      <w:r>
        <w:rPr>
          <w:rFonts w:ascii="ＭＳ 明朝" w:eastAsia="ＭＳ 明朝" w:hAnsi="ＭＳ 明朝" w:cs="ＭＳ 明朝" w:hint="eastAsia"/>
          <w:color w:val="000000"/>
        </w:rPr>
        <w:lastRenderedPageBreak/>
        <w:t>困難となった場合は、速やかに管理者に報告してその指示を受けなければならない。</w:t>
      </w:r>
    </w:p>
    <w:p w:rsidR="00000000" w:rsidRDefault="000F2DA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（完了報告）</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補助決定者が、補助金の交付を受けようとするときは、工事の完了後、１０日以内に次に掲げる書類を添付し、糸満市公共下水道接続促進事業排水設備工事完了報告書（様式第７号）を管理者に提出しなければならない。</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補助対象工事に係る支払請求書の写し</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下水道排水設備工事完了届の写し</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補助対象工事に係る工事状況の写真（着手前、施行中、完</w:t>
      </w:r>
      <w:r>
        <w:rPr>
          <w:rFonts w:ascii="ＭＳ 明朝" w:eastAsia="ＭＳ 明朝" w:hAnsi="ＭＳ 明朝" w:cs="ＭＳ 明朝" w:hint="eastAsia"/>
          <w:color w:val="000000"/>
        </w:rPr>
        <w:t>了後）</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前３号に掲げるもののほか、管理者が必要と認める書類</w:t>
      </w:r>
    </w:p>
    <w:p w:rsidR="00000000" w:rsidRDefault="000F2DA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（交付額の確定）</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管理者は、前条の規定により完了報告書の提出があったときは、その内容の審査及び必要に応じて現地調査等を行い、工事の内容が交付決定の内容及びこれらに付した条件に適合するものと認めたときは、補助金の額を確定し、補助金額確定通知書（様式第８号）により、補助決定者に通知するものとする。</w:t>
      </w:r>
    </w:p>
    <w:p w:rsidR="00000000" w:rsidRDefault="000F2DA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（補助金の請求）</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前条の通知を受けた補助決定者は、速やかに糸満市公共下水道接続促進事業補助金請求書（様式第９号）により補助金の請求</w:t>
      </w:r>
      <w:r>
        <w:rPr>
          <w:rFonts w:ascii="ＭＳ 明朝" w:eastAsia="ＭＳ 明朝" w:hAnsi="ＭＳ 明朝" w:cs="ＭＳ 明朝" w:hint="eastAsia"/>
          <w:color w:val="000000"/>
        </w:rPr>
        <w:t>をしなければならない。</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管理者は、前項の請求書の提出があったときは、速やかに補助金を交付するものとする。</w:t>
      </w:r>
    </w:p>
    <w:p w:rsidR="00000000" w:rsidRDefault="000F2DA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（交付の取消し）</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管理者は、補助決定者が次の各号のいずれかに該当すると認めたときは、第６条第１項の規定による交付決定額の全部又は一部を取り消すことができる。この場合において、管理者は、糸満市公共下水道接続促進事業補助金交付決定取消し通知書（様式第１０号）により、補助決定者へ通知するものとする。</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この規程の規定に違反したとき。</w:t>
      </w:r>
    </w:p>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偽りその他不正な手段により補助金の交付の決定を受</w:t>
      </w:r>
      <w:r>
        <w:rPr>
          <w:rFonts w:ascii="ＭＳ 明朝" w:eastAsia="ＭＳ 明朝" w:hAnsi="ＭＳ 明朝" w:cs="ＭＳ 明朝" w:hint="eastAsia"/>
          <w:color w:val="000000"/>
        </w:rPr>
        <w:t>けたとき。</w:t>
      </w:r>
    </w:p>
    <w:p w:rsidR="00000000" w:rsidRDefault="000F2DA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（補助金の返還）</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第１２条　管理者は、前条の規定により交付決定を取り消す旨の決定をしたときは、交付した補助金の全部又は一部を糸満市公共下水道接続促進事業補助金返還命令書（様式第１１号）により、補助決定者に返還を命ずることができる。</w:t>
      </w:r>
    </w:p>
    <w:p w:rsidR="00000000" w:rsidRDefault="000F2DA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第１３条　この規程に定めるもののほか、必要な事項は別に定める。</w:t>
      </w:r>
    </w:p>
    <w:p w:rsidR="00000000" w:rsidRDefault="000F2DA6">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0F2DA6">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この規程は、令和５年４月１日から施行する。</w:t>
      </w:r>
    </w:p>
    <w:p w:rsidR="00000000" w:rsidRDefault="000F2DA6">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則（令和６年１０月１日水管規程第７号）</w:t>
      </w:r>
    </w:p>
    <w:p w:rsidR="00000000" w:rsidRDefault="000F2DA6">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この規程は、令和６年</w:t>
      </w:r>
      <w:r>
        <w:rPr>
          <w:rFonts w:ascii="ＭＳ 明朝" w:eastAsia="ＭＳ 明朝" w:hAnsi="ＭＳ 明朝" w:cs="ＭＳ 明朝"/>
          <w:color w:val="000000"/>
        </w:rPr>
        <w:t>l</w:t>
      </w:r>
      <w:r>
        <w:rPr>
          <w:rFonts w:ascii="ＭＳ 明朝" w:eastAsia="ＭＳ 明朝" w:hAnsi="ＭＳ 明朝" w:cs="ＭＳ 明朝" w:hint="eastAsia"/>
          <w:color w:val="000000"/>
        </w:rPr>
        <w:t>０月１日から施行する。</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別表（第４条関係）</w:t>
      </w:r>
    </w:p>
    <w:tbl>
      <w:tblPr>
        <w:tblW w:w="0" w:type="auto"/>
        <w:tblInd w:w="28" w:type="dxa"/>
        <w:tblLayout w:type="fixed"/>
        <w:tblCellMar>
          <w:left w:w="0" w:type="dxa"/>
          <w:right w:w="0" w:type="dxa"/>
        </w:tblCellMar>
        <w:tblLook w:val="0000" w:firstRow="0" w:lastRow="0" w:firstColumn="0" w:lastColumn="0" w:noHBand="0" w:noVBand="0"/>
      </w:tblPr>
      <w:tblGrid>
        <w:gridCol w:w="3174"/>
        <w:gridCol w:w="3809"/>
        <w:gridCol w:w="2086"/>
      </w:tblGrid>
      <w:tr w:rsidR="00000000">
        <w:tblPrEx>
          <w:tblCellMar>
            <w:top w:w="0" w:type="dxa"/>
            <w:left w:w="0" w:type="dxa"/>
            <w:bottom w:w="0" w:type="dxa"/>
            <w:right w:w="0" w:type="dxa"/>
          </w:tblCellMar>
        </w:tblPrEx>
        <w:tc>
          <w:tcPr>
            <w:tcW w:w="698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000000" w:rsidRDefault="000F2DA6">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2086" w:type="dxa"/>
            <w:tcBorders>
              <w:top w:val="single" w:sz="4" w:space="0" w:color="000000"/>
              <w:left w:val="nil"/>
              <w:bottom w:val="single" w:sz="4" w:space="0" w:color="000000"/>
              <w:right w:val="single" w:sz="4" w:space="0" w:color="000000"/>
            </w:tcBorders>
            <w:tcMar>
              <w:top w:w="28" w:type="dxa"/>
              <w:left w:w="28" w:type="dxa"/>
              <w:bottom w:w="28" w:type="dxa"/>
              <w:right w:w="28" w:type="dxa"/>
            </w:tcMar>
          </w:tcPr>
          <w:p w:rsidR="00000000" w:rsidRDefault="000F2DA6">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補助額</w:t>
            </w:r>
          </w:p>
        </w:tc>
      </w:tr>
      <w:tr w:rsidR="00000000">
        <w:tblPrEx>
          <w:tblCellMar>
            <w:top w:w="0" w:type="dxa"/>
            <w:left w:w="0" w:type="dxa"/>
            <w:bottom w:w="0" w:type="dxa"/>
            <w:right w:w="0" w:type="dxa"/>
          </w:tblCellMar>
        </w:tblPrEx>
        <w:tc>
          <w:tcPr>
            <w:tcW w:w="3174" w:type="dxa"/>
            <w:vMerge w:val="restart"/>
            <w:tcBorders>
              <w:top w:val="nil"/>
              <w:left w:val="single" w:sz="4" w:space="0" w:color="000000"/>
              <w:bottom w:val="single" w:sz="4" w:space="0" w:color="000000"/>
              <w:right w:val="single" w:sz="4" w:space="0" w:color="000000"/>
            </w:tcBorders>
            <w:tcMar>
              <w:top w:w="28" w:type="dxa"/>
              <w:left w:w="28" w:type="dxa"/>
              <w:bottom w:w="28" w:type="dxa"/>
              <w:right w:w="28" w:type="dxa"/>
            </w:tcMar>
          </w:tcPr>
          <w:p w:rsidR="00000000" w:rsidRDefault="000F2DA6">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合併処理浄化槽</w:t>
            </w:r>
            <w:r>
              <w:rPr>
                <w:rFonts w:ascii="ＭＳ 明朝" w:eastAsia="ＭＳ 明朝" w:hAnsi="ＭＳ 明朝" w:cs="ＭＳ 明朝" w:hint="eastAsia"/>
                <w:color w:val="000000"/>
              </w:rPr>
              <w:t>を設置している建物</w:t>
            </w:r>
          </w:p>
        </w:tc>
        <w:tc>
          <w:tcPr>
            <w:tcW w:w="3809" w:type="dxa"/>
            <w:tcBorders>
              <w:top w:val="nil"/>
              <w:left w:val="nil"/>
              <w:bottom w:val="single" w:sz="4" w:space="0" w:color="000000"/>
              <w:right w:val="single" w:sz="4" w:space="0" w:color="000000"/>
            </w:tcBorders>
            <w:tcMar>
              <w:top w:w="28" w:type="dxa"/>
              <w:left w:w="28" w:type="dxa"/>
              <w:bottom w:w="28" w:type="dxa"/>
              <w:right w:w="28" w:type="dxa"/>
            </w:tcMar>
          </w:tcPr>
          <w:p w:rsidR="00000000" w:rsidRDefault="000F2DA6">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補助対象工事費が５万円未満の場合</w:t>
            </w:r>
          </w:p>
        </w:tc>
        <w:tc>
          <w:tcPr>
            <w:tcW w:w="2086" w:type="dxa"/>
            <w:tcBorders>
              <w:top w:val="nil"/>
              <w:left w:val="nil"/>
              <w:bottom w:val="single" w:sz="4" w:space="0" w:color="000000"/>
              <w:right w:val="single" w:sz="4" w:space="0" w:color="000000"/>
            </w:tcBorders>
            <w:tcMar>
              <w:top w:w="28" w:type="dxa"/>
              <w:left w:w="28" w:type="dxa"/>
              <w:bottom w:w="28" w:type="dxa"/>
              <w:right w:w="28" w:type="dxa"/>
            </w:tcMar>
          </w:tcPr>
          <w:p w:rsidR="00000000" w:rsidRDefault="000F2DA6">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当該工事費の額</w:t>
            </w:r>
          </w:p>
        </w:tc>
      </w:tr>
      <w:tr w:rsidR="00000000">
        <w:tblPrEx>
          <w:tblCellMar>
            <w:top w:w="0" w:type="dxa"/>
            <w:left w:w="0" w:type="dxa"/>
            <w:bottom w:w="0" w:type="dxa"/>
            <w:right w:w="0" w:type="dxa"/>
          </w:tblCellMar>
        </w:tblPrEx>
        <w:tc>
          <w:tcPr>
            <w:tcW w:w="3174" w:type="dxa"/>
            <w:vMerge/>
            <w:tcBorders>
              <w:top w:val="nil"/>
              <w:left w:val="single" w:sz="4" w:space="0" w:color="000000"/>
              <w:bottom w:val="single" w:sz="4" w:space="0" w:color="000000"/>
              <w:right w:val="single" w:sz="4" w:space="0" w:color="000000"/>
            </w:tcBorders>
            <w:tcMar>
              <w:top w:w="28" w:type="dxa"/>
              <w:left w:w="28" w:type="dxa"/>
              <w:bottom w:w="28" w:type="dxa"/>
              <w:right w:w="28" w:type="dxa"/>
            </w:tcMar>
          </w:tcPr>
          <w:p w:rsidR="00000000" w:rsidRDefault="000F2DA6">
            <w:pPr>
              <w:jc w:val="both"/>
              <w:rPr>
                <w:sz w:val="24"/>
                <w:szCs w:val="24"/>
              </w:rPr>
            </w:pPr>
          </w:p>
        </w:tc>
        <w:tc>
          <w:tcPr>
            <w:tcW w:w="3809" w:type="dxa"/>
            <w:tcBorders>
              <w:top w:val="nil"/>
              <w:left w:val="nil"/>
              <w:bottom w:val="single" w:sz="4" w:space="0" w:color="000000"/>
              <w:right w:val="single" w:sz="4" w:space="0" w:color="000000"/>
            </w:tcBorders>
            <w:tcMar>
              <w:top w:w="28" w:type="dxa"/>
              <w:left w:w="28" w:type="dxa"/>
              <w:bottom w:w="28" w:type="dxa"/>
              <w:right w:w="28" w:type="dxa"/>
            </w:tcMar>
          </w:tcPr>
          <w:p w:rsidR="00000000" w:rsidRDefault="000F2DA6">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補助対象工事費が５万円以上の場合</w:t>
            </w:r>
          </w:p>
        </w:tc>
        <w:tc>
          <w:tcPr>
            <w:tcW w:w="2086" w:type="dxa"/>
            <w:tcBorders>
              <w:top w:val="nil"/>
              <w:left w:val="nil"/>
              <w:bottom w:val="single" w:sz="4" w:space="0" w:color="000000"/>
              <w:right w:val="single" w:sz="4" w:space="0" w:color="000000"/>
            </w:tcBorders>
            <w:tcMar>
              <w:top w:w="28" w:type="dxa"/>
              <w:left w:w="28" w:type="dxa"/>
              <w:bottom w:w="28" w:type="dxa"/>
              <w:right w:w="28" w:type="dxa"/>
            </w:tcMar>
          </w:tcPr>
          <w:p w:rsidR="00000000" w:rsidRDefault="000F2DA6">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５万円</w:t>
            </w:r>
          </w:p>
        </w:tc>
      </w:tr>
      <w:tr w:rsidR="00000000">
        <w:tblPrEx>
          <w:tblCellMar>
            <w:top w:w="0" w:type="dxa"/>
            <w:left w:w="0" w:type="dxa"/>
            <w:bottom w:w="0" w:type="dxa"/>
            <w:right w:w="0" w:type="dxa"/>
          </w:tblCellMar>
        </w:tblPrEx>
        <w:tc>
          <w:tcPr>
            <w:tcW w:w="3174" w:type="dxa"/>
            <w:vMerge w:val="restart"/>
            <w:tcBorders>
              <w:top w:val="nil"/>
              <w:left w:val="single" w:sz="4" w:space="0" w:color="000000"/>
              <w:bottom w:val="single" w:sz="4" w:space="0" w:color="000000"/>
              <w:right w:val="single" w:sz="4" w:space="0" w:color="000000"/>
            </w:tcBorders>
            <w:tcMar>
              <w:top w:w="28" w:type="dxa"/>
              <w:left w:w="28" w:type="dxa"/>
              <w:bottom w:w="28" w:type="dxa"/>
              <w:right w:w="28" w:type="dxa"/>
            </w:tcMar>
          </w:tcPr>
          <w:p w:rsidR="00000000" w:rsidRDefault="000F2DA6">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単独処理浄化槽又は汲み取り式便所を設置している建物</w:t>
            </w:r>
          </w:p>
        </w:tc>
        <w:tc>
          <w:tcPr>
            <w:tcW w:w="3809" w:type="dxa"/>
            <w:tcBorders>
              <w:top w:val="nil"/>
              <w:left w:val="nil"/>
              <w:bottom w:val="single" w:sz="4" w:space="0" w:color="000000"/>
              <w:right w:val="single" w:sz="4" w:space="0" w:color="000000"/>
            </w:tcBorders>
            <w:tcMar>
              <w:top w:w="28" w:type="dxa"/>
              <w:left w:w="28" w:type="dxa"/>
              <w:bottom w:w="28" w:type="dxa"/>
              <w:right w:w="28" w:type="dxa"/>
            </w:tcMar>
          </w:tcPr>
          <w:p w:rsidR="00000000" w:rsidRDefault="000F2DA6">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補助対象工事費が１０万円未満の場合</w:t>
            </w:r>
          </w:p>
        </w:tc>
        <w:tc>
          <w:tcPr>
            <w:tcW w:w="2086" w:type="dxa"/>
            <w:tcBorders>
              <w:top w:val="nil"/>
              <w:left w:val="nil"/>
              <w:bottom w:val="single" w:sz="4" w:space="0" w:color="000000"/>
              <w:right w:val="single" w:sz="4" w:space="0" w:color="000000"/>
            </w:tcBorders>
            <w:tcMar>
              <w:top w:w="28" w:type="dxa"/>
              <w:left w:w="28" w:type="dxa"/>
              <w:bottom w:w="28" w:type="dxa"/>
              <w:right w:w="28" w:type="dxa"/>
            </w:tcMar>
          </w:tcPr>
          <w:p w:rsidR="00000000" w:rsidRDefault="000F2DA6">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当該工事費の額</w:t>
            </w:r>
          </w:p>
        </w:tc>
      </w:tr>
      <w:tr w:rsidR="00000000">
        <w:tblPrEx>
          <w:tblCellMar>
            <w:top w:w="0" w:type="dxa"/>
            <w:left w:w="0" w:type="dxa"/>
            <w:bottom w:w="0" w:type="dxa"/>
            <w:right w:w="0" w:type="dxa"/>
          </w:tblCellMar>
        </w:tblPrEx>
        <w:tc>
          <w:tcPr>
            <w:tcW w:w="3174" w:type="dxa"/>
            <w:vMerge/>
            <w:tcBorders>
              <w:top w:val="nil"/>
              <w:left w:val="single" w:sz="4" w:space="0" w:color="000000"/>
              <w:bottom w:val="single" w:sz="4" w:space="0" w:color="000000"/>
              <w:right w:val="single" w:sz="4" w:space="0" w:color="000000"/>
            </w:tcBorders>
            <w:tcMar>
              <w:top w:w="28" w:type="dxa"/>
              <w:left w:w="28" w:type="dxa"/>
              <w:bottom w:w="28" w:type="dxa"/>
              <w:right w:w="28" w:type="dxa"/>
            </w:tcMar>
          </w:tcPr>
          <w:p w:rsidR="00000000" w:rsidRDefault="000F2DA6">
            <w:pPr>
              <w:jc w:val="both"/>
              <w:rPr>
                <w:sz w:val="24"/>
                <w:szCs w:val="24"/>
              </w:rPr>
            </w:pPr>
          </w:p>
        </w:tc>
        <w:tc>
          <w:tcPr>
            <w:tcW w:w="3809" w:type="dxa"/>
            <w:tcBorders>
              <w:top w:val="nil"/>
              <w:left w:val="nil"/>
              <w:bottom w:val="single" w:sz="4" w:space="0" w:color="000000"/>
              <w:right w:val="single" w:sz="4" w:space="0" w:color="000000"/>
            </w:tcBorders>
            <w:tcMar>
              <w:top w:w="28" w:type="dxa"/>
              <w:left w:w="28" w:type="dxa"/>
              <w:bottom w:w="28" w:type="dxa"/>
              <w:right w:w="28" w:type="dxa"/>
            </w:tcMar>
          </w:tcPr>
          <w:p w:rsidR="00000000" w:rsidRDefault="000F2DA6">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補助対象工事費が１０万円以上の場合</w:t>
            </w:r>
          </w:p>
        </w:tc>
        <w:tc>
          <w:tcPr>
            <w:tcW w:w="2086" w:type="dxa"/>
            <w:tcBorders>
              <w:top w:val="nil"/>
              <w:left w:val="nil"/>
              <w:bottom w:val="single" w:sz="4" w:space="0" w:color="000000"/>
              <w:right w:val="single" w:sz="4" w:space="0" w:color="000000"/>
            </w:tcBorders>
            <w:tcMar>
              <w:top w:w="28" w:type="dxa"/>
              <w:left w:w="28" w:type="dxa"/>
              <w:bottom w:w="28" w:type="dxa"/>
              <w:right w:w="28" w:type="dxa"/>
            </w:tcMar>
          </w:tcPr>
          <w:p w:rsidR="00000000" w:rsidRDefault="000F2DA6">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１０万円</w:t>
            </w:r>
          </w:p>
        </w:tc>
      </w:tr>
    </w:tbl>
    <w:p w:rsidR="00000000" w:rsidRDefault="000F2DA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※当該工事費の額に１万円未満の端数があるときは、これを切り捨てるものとする。</w:t>
      </w:r>
    </w:p>
    <w:p w:rsidR="00000000" w:rsidRDefault="000F2DA6">
      <w:pPr>
        <w:rPr>
          <w:sz w:val="24"/>
          <w:szCs w:val="24"/>
        </w:rPr>
        <w:sectPr w:rsidR="00000000">
          <w:footerReference w:type="default" r:id="rId6"/>
          <w:pgSz w:w="11905" w:h="16837"/>
          <w:pgMar w:top="1417" w:right="1417" w:bottom="1417" w:left="1417" w:header="566" w:footer="453" w:gutter="0"/>
          <w:cols w:space="720"/>
          <w:noEndnote/>
          <w:docGrid w:type="linesAndChars" w:linePitch="350" w:charSpace="1228"/>
        </w:sectPr>
      </w:pPr>
    </w:p>
    <w:p w:rsidR="00000000" w:rsidRDefault="004A56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8655" cy="82454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8655" cy="8245475"/>
                    </a:xfrm>
                    <a:prstGeom prst="rect">
                      <a:avLst/>
                    </a:prstGeom>
                    <a:noFill/>
                    <a:ln>
                      <a:noFill/>
                    </a:ln>
                  </pic:spPr>
                </pic:pic>
              </a:graphicData>
            </a:graphic>
          </wp:inline>
        </w:drawing>
      </w:r>
    </w:p>
    <w:p w:rsidR="00000000" w:rsidRDefault="000F2DA6">
      <w:pPr>
        <w:rPr>
          <w:sz w:val="24"/>
          <w:szCs w:val="24"/>
        </w:rPr>
        <w:sectPr w:rsidR="00000000">
          <w:footerReference w:type="default" r:id="rId8"/>
          <w:pgSz w:w="11905" w:h="16837"/>
          <w:pgMar w:top="1417" w:right="1417" w:bottom="1417" w:left="1417" w:header="566" w:footer="453" w:gutter="0"/>
          <w:cols w:space="720"/>
          <w:noEndnote/>
          <w:docGrid w:type="linesAndChars" w:linePitch="350" w:charSpace="1228"/>
        </w:sectPr>
      </w:pPr>
    </w:p>
    <w:p w:rsidR="00000000" w:rsidRDefault="004A56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8655" cy="82454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8655" cy="8245475"/>
                    </a:xfrm>
                    <a:prstGeom prst="rect">
                      <a:avLst/>
                    </a:prstGeom>
                    <a:noFill/>
                    <a:ln>
                      <a:noFill/>
                    </a:ln>
                  </pic:spPr>
                </pic:pic>
              </a:graphicData>
            </a:graphic>
          </wp:inline>
        </w:drawing>
      </w:r>
    </w:p>
    <w:p w:rsidR="00000000" w:rsidRDefault="000F2DA6">
      <w:pPr>
        <w:rPr>
          <w:sz w:val="24"/>
          <w:szCs w:val="24"/>
        </w:rPr>
        <w:sectPr w:rsidR="00000000">
          <w:footerReference w:type="default" r:id="rId10"/>
          <w:pgSz w:w="11905" w:h="16837"/>
          <w:pgMar w:top="1417" w:right="1417" w:bottom="1417" w:left="1417" w:header="566" w:footer="453" w:gutter="0"/>
          <w:cols w:space="720"/>
          <w:noEndnote/>
          <w:docGrid w:type="linesAndChars" w:linePitch="350" w:charSpace="1228"/>
        </w:sectPr>
      </w:pPr>
    </w:p>
    <w:p w:rsidR="00000000" w:rsidRDefault="004A56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8655" cy="82454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8655" cy="8245475"/>
                    </a:xfrm>
                    <a:prstGeom prst="rect">
                      <a:avLst/>
                    </a:prstGeom>
                    <a:noFill/>
                    <a:ln>
                      <a:noFill/>
                    </a:ln>
                  </pic:spPr>
                </pic:pic>
              </a:graphicData>
            </a:graphic>
          </wp:inline>
        </w:drawing>
      </w:r>
    </w:p>
    <w:p w:rsidR="00000000" w:rsidRDefault="000F2DA6">
      <w:pPr>
        <w:rPr>
          <w:sz w:val="24"/>
          <w:szCs w:val="24"/>
        </w:rPr>
        <w:sectPr w:rsidR="00000000">
          <w:footerReference w:type="default" r:id="rId12"/>
          <w:pgSz w:w="11905" w:h="16837"/>
          <w:pgMar w:top="1417" w:right="1417" w:bottom="1417" w:left="1417" w:header="566" w:footer="453" w:gutter="0"/>
          <w:cols w:space="720"/>
          <w:noEndnote/>
          <w:docGrid w:type="linesAndChars" w:linePitch="350" w:charSpace="1228"/>
        </w:sectPr>
      </w:pPr>
    </w:p>
    <w:p w:rsidR="00000000" w:rsidRDefault="004A56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8655" cy="82454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8655" cy="8245475"/>
                    </a:xfrm>
                    <a:prstGeom prst="rect">
                      <a:avLst/>
                    </a:prstGeom>
                    <a:noFill/>
                    <a:ln>
                      <a:noFill/>
                    </a:ln>
                  </pic:spPr>
                </pic:pic>
              </a:graphicData>
            </a:graphic>
          </wp:inline>
        </w:drawing>
      </w:r>
    </w:p>
    <w:p w:rsidR="00000000" w:rsidRDefault="000F2DA6">
      <w:pPr>
        <w:rPr>
          <w:sz w:val="24"/>
          <w:szCs w:val="24"/>
        </w:rPr>
        <w:sectPr w:rsidR="00000000">
          <w:footerReference w:type="default" r:id="rId14"/>
          <w:pgSz w:w="11905" w:h="16837"/>
          <w:pgMar w:top="1417" w:right="1417" w:bottom="1417" w:left="1417" w:header="566" w:footer="453" w:gutter="0"/>
          <w:cols w:space="720"/>
          <w:noEndnote/>
          <w:docGrid w:type="linesAndChars" w:linePitch="350" w:charSpace="1228"/>
        </w:sectPr>
      </w:pPr>
    </w:p>
    <w:p w:rsidR="00000000" w:rsidRDefault="004A56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8655" cy="82454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8655" cy="8245475"/>
                    </a:xfrm>
                    <a:prstGeom prst="rect">
                      <a:avLst/>
                    </a:prstGeom>
                    <a:noFill/>
                    <a:ln>
                      <a:noFill/>
                    </a:ln>
                  </pic:spPr>
                </pic:pic>
              </a:graphicData>
            </a:graphic>
          </wp:inline>
        </w:drawing>
      </w:r>
    </w:p>
    <w:p w:rsidR="00000000" w:rsidRDefault="000F2DA6">
      <w:pPr>
        <w:rPr>
          <w:sz w:val="24"/>
          <w:szCs w:val="24"/>
        </w:rPr>
        <w:sectPr w:rsidR="00000000">
          <w:footerReference w:type="default" r:id="rId16"/>
          <w:pgSz w:w="11905" w:h="16837"/>
          <w:pgMar w:top="1417" w:right="1417" w:bottom="1417" w:left="1417" w:header="566" w:footer="453" w:gutter="0"/>
          <w:cols w:space="720"/>
          <w:noEndnote/>
          <w:docGrid w:type="linesAndChars" w:linePitch="350" w:charSpace="1228"/>
        </w:sectPr>
      </w:pPr>
    </w:p>
    <w:p w:rsidR="00000000" w:rsidRDefault="004A56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8655" cy="82454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8655" cy="8245475"/>
                    </a:xfrm>
                    <a:prstGeom prst="rect">
                      <a:avLst/>
                    </a:prstGeom>
                    <a:noFill/>
                    <a:ln>
                      <a:noFill/>
                    </a:ln>
                  </pic:spPr>
                </pic:pic>
              </a:graphicData>
            </a:graphic>
          </wp:inline>
        </w:drawing>
      </w:r>
    </w:p>
    <w:p w:rsidR="00000000" w:rsidRDefault="000F2DA6">
      <w:pPr>
        <w:rPr>
          <w:sz w:val="24"/>
          <w:szCs w:val="24"/>
        </w:rPr>
        <w:sectPr w:rsidR="00000000">
          <w:footerReference w:type="default" r:id="rId18"/>
          <w:pgSz w:w="11905" w:h="16837"/>
          <w:pgMar w:top="1417" w:right="1417" w:bottom="1417" w:left="1417" w:header="566" w:footer="453" w:gutter="0"/>
          <w:cols w:space="720"/>
          <w:noEndnote/>
          <w:docGrid w:type="linesAndChars" w:linePitch="350" w:charSpace="1228"/>
        </w:sectPr>
      </w:pPr>
    </w:p>
    <w:p w:rsidR="00000000" w:rsidRDefault="004A56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8655" cy="82454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8655" cy="8245475"/>
                    </a:xfrm>
                    <a:prstGeom prst="rect">
                      <a:avLst/>
                    </a:prstGeom>
                    <a:noFill/>
                    <a:ln>
                      <a:noFill/>
                    </a:ln>
                  </pic:spPr>
                </pic:pic>
              </a:graphicData>
            </a:graphic>
          </wp:inline>
        </w:drawing>
      </w:r>
    </w:p>
    <w:p w:rsidR="00000000" w:rsidRDefault="000F2DA6">
      <w:pPr>
        <w:rPr>
          <w:sz w:val="24"/>
          <w:szCs w:val="24"/>
        </w:rPr>
        <w:sectPr w:rsidR="00000000">
          <w:footerReference w:type="default" r:id="rId20"/>
          <w:pgSz w:w="11905" w:h="16837"/>
          <w:pgMar w:top="1417" w:right="1417" w:bottom="1417" w:left="1417" w:header="566" w:footer="453" w:gutter="0"/>
          <w:cols w:space="720"/>
          <w:noEndnote/>
          <w:docGrid w:type="linesAndChars" w:linePitch="350" w:charSpace="1228"/>
        </w:sectPr>
      </w:pPr>
    </w:p>
    <w:p w:rsidR="00000000" w:rsidRDefault="004A56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8655" cy="82454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8655" cy="8245475"/>
                    </a:xfrm>
                    <a:prstGeom prst="rect">
                      <a:avLst/>
                    </a:prstGeom>
                    <a:noFill/>
                    <a:ln>
                      <a:noFill/>
                    </a:ln>
                  </pic:spPr>
                </pic:pic>
              </a:graphicData>
            </a:graphic>
          </wp:inline>
        </w:drawing>
      </w:r>
    </w:p>
    <w:p w:rsidR="00000000" w:rsidRDefault="000F2DA6">
      <w:pPr>
        <w:rPr>
          <w:sz w:val="24"/>
          <w:szCs w:val="24"/>
        </w:rPr>
        <w:sectPr w:rsidR="00000000">
          <w:footerReference w:type="default" r:id="rId22"/>
          <w:pgSz w:w="11905" w:h="16837"/>
          <w:pgMar w:top="1417" w:right="1417" w:bottom="1417" w:left="1417" w:header="566" w:footer="453" w:gutter="0"/>
          <w:cols w:space="720"/>
          <w:noEndnote/>
          <w:docGrid w:type="linesAndChars" w:linePitch="350" w:charSpace="1228"/>
        </w:sectPr>
      </w:pPr>
    </w:p>
    <w:p w:rsidR="00000000" w:rsidRDefault="004A56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8655" cy="82454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8655" cy="8245475"/>
                    </a:xfrm>
                    <a:prstGeom prst="rect">
                      <a:avLst/>
                    </a:prstGeom>
                    <a:noFill/>
                    <a:ln>
                      <a:noFill/>
                    </a:ln>
                  </pic:spPr>
                </pic:pic>
              </a:graphicData>
            </a:graphic>
          </wp:inline>
        </w:drawing>
      </w:r>
    </w:p>
    <w:p w:rsidR="00000000" w:rsidRDefault="000F2DA6">
      <w:pPr>
        <w:rPr>
          <w:sz w:val="24"/>
          <w:szCs w:val="24"/>
        </w:rPr>
        <w:sectPr w:rsidR="00000000">
          <w:footerReference w:type="default" r:id="rId24"/>
          <w:pgSz w:w="11905" w:h="16837"/>
          <w:pgMar w:top="1417" w:right="1417" w:bottom="1417" w:left="1417" w:header="566" w:footer="453" w:gutter="0"/>
          <w:cols w:space="720"/>
          <w:noEndnote/>
          <w:docGrid w:type="linesAndChars" w:linePitch="350" w:charSpace="1228"/>
        </w:sectPr>
      </w:pPr>
    </w:p>
    <w:p w:rsidR="00000000" w:rsidRDefault="004A56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8655" cy="82454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8655" cy="8245475"/>
                    </a:xfrm>
                    <a:prstGeom prst="rect">
                      <a:avLst/>
                    </a:prstGeom>
                    <a:noFill/>
                    <a:ln>
                      <a:noFill/>
                    </a:ln>
                  </pic:spPr>
                </pic:pic>
              </a:graphicData>
            </a:graphic>
          </wp:inline>
        </w:drawing>
      </w:r>
    </w:p>
    <w:p w:rsidR="00000000" w:rsidRDefault="000F2DA6">
      <w:pPr>
        <w:rPr>
          <w:sz w:val="24"/>
          <w:szCs w:val="24"/>
        </w:rPr>
        <w:sectPr w:rsidR="00000000">
          <w:footerReference w:type="default" r:id="rId26"/>
          <w:pgSz w:w="11905" w:h="16837"/>
          <w:pgMar w:top="1417" w:right="1417" w:bottom="1417" w:left="1417" w:header="566" w:footer="453" w:gutter="0"/>
          <w:cols w:space="720"/>
          <w:noEndnote/>
          <w:docGrid w:type="linesAndChars" w:linePitch="350" w:charSpace="1228"/>
        </w:sectPr>
      </w:pPr>
    </w:p>
    <w:p w:rsidR="00000000" w:rsidRDefault="004A56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8655" cy="82454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8655" cy="8245475"/>
                    </a:xfrm>
                    <a:prstGeom prst="rect">
                      <a:avLst/>
                    </a:prstGeom>
                    <a:noFill/>
                    <a:ln>
                      <a:noFill/>
                    </a:ln>
                  </pic:spPr>
                </pic:pic>
              </a:graphicData>
            </a:graphic>
          </wp:inline>
        </w:drawing>
      </w:r>
    </w:p>
    <w:p w:rsidR="00000000" w:rsidRDefault="000F2DA6">
      <w:pPr>
        <w:rPr>
          <w:sz w:val="24"/>
          <w:szCs w:val="24"/>
        </w:rPr>
        <w:sectPr w:rsidR="00000000">
          <w:footerReference w:type="default" r:id="rId28"/>
          <w:pgSz w:w="11905" w:h="16837"/>
          <w:pgMar w:top="1417" w:right="1417" w:bottom="1417" w:left="1417" w:header="566" w:footer="453" w:gutter="0"/>
          <w:cols w:space="720"/>
          <w:noEndnote/>
          <w:docGrid w:type="linesAndChars" w:linePitch="350" w:charSpace="1228"/>
        </w:sectPr>
      </w:pPr>
    </w:p>
    <w:p w:rsidR="00000000" w:rsidRDefault="004A56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8655" cy="82454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8655" cy="8245475"/>
                    </a:xfrm>
                    <a:prstGeom prst="rect">
                      <a:avLst/>
                    </a:prstGeom>
                    <a:noFill/>
                    <a:ln>
                      <a:noFill/>
                    </a:ln>
                  </pic:spPr>
                </pic:pic>
              </a:graphicData>
            </a:graphic>
          </wp:inline>
        </w:drawing>
      </w:r>
    </w:p>
    <w:p w:rsidR="00000000" w:rsidRDefault="000F2DA6">
      <w:pPr>
        <w:rPr>
          <w:sz w:val="24"/>
          <w:szCs w:val="24"/>
        </w:rPr>
        <w:sectPr w:rsidR="00000000">
          <w:footerReference w:type="default" r:id="rId30"/>
          <w:pgSz w:w="11905" w:h="16837"/>
          <w:pgMar w:top="1417" w:right="1417" w:bottom="1417" w:left="1417" w:header="566" w:footer="453" w:gutter="0"/>
          <w:cols w:space="720"/>
          <w:noEndnote/>
          <w:docGrid w:type="linesAndChars" w:linePitch="350" w:charSpace="1228"/>
        </w:sectPr>
      </w:pPr>
    </w:p>
    <w:p w:rsidR="00000000" w:rsidRDefault="004A56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8655" cy="824547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48655" cy="8245475"/>
                    </a:xfrm>
                    <a:prstGeom prst="rect">
                      <a:avLst/>
                    </a:prstGeom>
                    <a:noFill/>
                    <a:ln>
                      <a:noFill/>
                    </a:ln>
                  </pic:spPr>
                </pic:pic>
              </a:graphicData>
            </a:graphic>
          </wp:inline>
        </w:drawing>
      </w:r>
    </w:p>
    <w:p w:rsidR="00000000" w:rsidRDefault="000F2DA6">
      <w:pPr>
        <w:rPr>
          <w:sz w:val="24"/>
          <w:szCs w:val="24"/>
        </w:rPr>
        <w:sectPr w:rsidR="00000000">
          <w:footerReference w:type="default" r:id="rId32"/>
          <w:pgSz w:w="11905" w:h="16837"/>
          <w:pgMar w:top="1417" w:right="1417" w:bottom="1417" w:left="1417" w:header="566" w:footer="453" w:gutter="0"/>
          <w:cols w:space="720"/>
          <w:noEndnote/>
          <w:docGrid w:type="linesAndChars" w:linePitch="350" w:charSpace="1228"/>
        </w:sectPr>
      </w:pPr>
    </w:p>
    <w:p w:rsidR="00000000" w:rsidRDefault="004A568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8655" cy="824547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8655" cy="8245475"/>
                    </a:xfrm>
                    <a:prstGeom prst="rect">
                      <a:avLst/>
                    </a:prstGeom>
                    <a:noFill/>
                    <a:ln>
                      <a:noFill/>
                    </a:ln>
                  </pic:spPr>
                </pic:pic>
              </a:graphicData>
            </a:graphic>
          </wp:inline>
        </w:drawing>
      </w:r>
    </w:p>
    <w:p w:rsidR="00000000" w:rsidRDefault="000F2DA6">
      <w:pPr>
        <w:rPr>
          <w:sz w:val="24"/>
          <w:szCs w:val="24"/>
        </w:rPr>
        <w:sectPr w:rsidR="00000000">
          <w:footerReference w:type="default" r:id="rId33"/>
          <w:pgSz w:w="11905" w:h="16837"/>
          <w:pgMar w:top="1417" w:right="1417" w:bottom="1417" w:left="1417" w:header="566" w:footer="453" w:gutter="0"/>
          <w:cols w:space="720"/>
          <w:noEndnote/>
          <w:docGrid w:type="linesAndChars" w:linePitch="350" w:charSpace="1228"/>
        </w:sectPr>
      </w:pP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様式第１号（第５条関係）</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様式第２号（第５条関係）</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様式第３号（第６条関係）</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様式第４号（第６条関係）</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様式第５</w:t>
      </w:r>
      <w:r>
        <w:rPr>
          <w:rFonts w:ascii="ＭＳ 明朝" w:eastAsia="ＭＳ 明朝" w:hAnsi="ＭＳ 明朝" w:cs="ＭＳ 明朝" w:hint="eastAsia"/>
          <w:color w:val="000000"/>
        </w:rPr>
        <w:t>号（第７条関係）</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様式第６号（第７条関係）</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様式第７号（第８条関係）</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様式第８号（第９条関係）</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様式第９号（第１０条関係）</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様式第１０号（第１１条関係）</w:t>
      </w:r>
    </w:p>
    <w:p w:rsidR="00000000" w:rsidRDefault="000F2DA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様式第１１号（第１２条関係）</w:t>
      </w:r>
    </w:p>
    <w:p w:rsidR="000F2DA6" w:rsidRDefault="000F2DA6">
      <w:pPr>
        <w:spacing w:line="440" w:lineRule="atLeast"/>
        <w:jc w:val="both"/>
        <w:rPr>
          <w:rFonts w:ascii="ＭＳ 明朝" w:eastAsia="ＭＳ 明朝" w:hAnsi="ＭＳ 明朝" w:cs="ＭＳ 明朝"/>
          <w:color w:val="000000"/>
        </w:rPr>
      </w:pPr>
      <w:bookmarkStart w:id="1" w:name="last"/>
      <w:bookmarkEnd w:id="1"/>
    </w:p>
    <w:sectPr w:rsidR="000F2DA6">
      <w:footerReference w:type="default" r:id="rId34"/>
      <w:pgSz w:w="11905" w:h="16837"/>
      <w:pgMar w:top="1417" w:right="1417" w:bottom="1417" w:left="1417" w:header="566" w:footer="453"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DA6" w:rsidRDefault="000F2DA6">
      <w:r>
        <w:separator/>
      </w:r>
    </w:p>
  </w:endnote>
  <w:endnote w:type="continuationSeparator" w:id="0">
    <w:p w:rsidR="000F2DA6" w:rsidRDefault="000F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2DA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2DA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13</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2DA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14</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2DA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15</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2DA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16</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2DA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17</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2DA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18</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2DA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2DA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5</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2DA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6</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2DA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7</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2DA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8</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2DA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9</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2DA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10</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w:instrText>
    </w:r>
    <w:r>
      <w:rPr>
        <w:rFonts w:ascii="ＭＳ 明朝" w:eastAsia="ＭＳ 明朝" w:hAnsi="ＭＳ 明朝" w:cs="ＭＳ 明朝"/>
        <w:color w:val="000000"/>
      </w:rPr>
      <w:instrText xml:space="preserve">  </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2DA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2DA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12</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4A5687">
      <w:rPr>
        <w:rFonts w:ascii="ＭＳ 明朝" w:eastAsia="ＭＳ 明朝" w:hAnsi="ＭＳ 明朝" w:cs="ＭＳ 明朝"/>
        <w:noProof/>
        <w:color w:val="000000"/>
      </w:rPr>
      <w:t>19</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DA6" w:rsidRDefault="000F2DA6">
      <w:r>
        <w:separator/>
      </w:r>
    </w:p>
  </w:footnote>
  <w:footnote w:type="continuationSeparator" w:id="0">
    <w:p w:rsidR="000F2DA6" w:rsidRDefault="000F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87"/>
    <w:rsid w:val="000F2DA6"/>
    <w:rsid w:val="004A5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AECCB9-13BD-487B-9D17-C93B4CCA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webSettings" Target="webSettings.xml"/><Relationship Id="rId21" Type="http://schemas.openxmlformats.org/officeDocument/2006/relationships/image" Target="media/image8.png"/><Relationship Id="rId34" Type="http://schemas.openxmlformats.org/officeDocument/2006/relationships/footer" Target="footer16.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oter" Target="footer15.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image" Target="media/image12.pn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footer" Target="footer10.xml"/><Relationship Id="rId32" Type="http://schemas.openxmlformats.org/officeDocument/2006/relationships/footer" Target="footer14.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oter" Target="footer12.xm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image" Target="media/image11.png"/><Relationship Id="rId30" Type="http://schemas.openxmlformats.org/officeDocument/2006/relationships/footer" Target="footer13.xm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460</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誠</dc:creator>
  <cp:keywords/>
  <dc:description/>
  <cp:lastModifiedBy>神谷 誠</cp:lastModifiedBy>
  <cp:revision>2</cp:revision>
  <dcterms:created xsi:type="dcterms:W3CDTF">2025-05-02T02:24:00Z</dcterms:created>
  <dcterms:modified xsi:type="dcterms:W3CDTF">2025-05-02T02:24:00Z</dcterms:modified>
</cp:coreProperties>
</file>